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87" w:rsidRPr="00836C87" w:rsidRDefault="00836C87" w:rsidP="00836C87">
      <w:pPr>
        <w:shd w:val="clear" w:color="auto" w:fill="FFFFFF"/>
        <w:spacing w:before="250" w:after="125" w:line="240" w:lineRule="auto"/>
        <w:outlineLvl w:val="0"/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</w:pPr>
      <w:r w:rsidRPr="00836C87"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  <w:t>Про приватизацію нежитлового приміщення другого поверху площею 62,2 кв. м на майдані Шептицького, 3 у м. Івано-Франківську</w:t>
      </w:r>
    </w:p>
    <w:p w:rsidR="00836C87" w:rsidRPr="00836C87" w:rsidRDefault="00836C87" w:rsidP="0083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</w:p>
    <w:p w:rsidR="00836C87" w:rsidRPr="00836C87" w:rsidRDefault="00836C87" w:rsidP="00836C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УКРАЇНА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proofErr w:type="spellStart"/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ІВАНО-ФРАНКІВСЬКА</w:t>
      </w:r>
      <w:proofErr w:type="spellEnd"/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 xml:space="preserve"> ОБЛАСНА РАДА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Сьоме демократичне скликання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(Двадцять восьма сесія)</w:t>
      </w:r>
    </w:p>
    <w:p w:rsidR="00836C87" w:rsidRPr="00836C87" w:rsidRDefault="00836C87" w:rsidP="00836C8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РІШЕННЯ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від 17.05.2019 № 1139-28/2019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  <w:t>м. Івано-Франківськ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Про приватизацію нежитлового</w:t>
      </w:r>
      <w:r w:rsidRPr="00836C87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приміщення другого поверху</w:t>
      </w:r>
      <w:r w:rsidRPr="00836C87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площею 62,2 кв. м</w:t>
      </w:r>
      <w:r w:rsidRPr="00836C87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на майдані Шептицького, 3</w:t>
      </w:r>
      <w:r w:rsidRPr="00836C87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 м. Івано-Франківську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Відповідно до статей 43 та 60 Закону України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місцеве самоврядування в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Україні”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Закону України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державного і комунального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майна”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Методики оцінки майна, затвердженої постановою   Кабінету Міністрів України   від  10.12.2003 № 1891, на  виконання  Програми приватизації майна спільної власності територіальних громад сіл, селищ, міст області на 2019-2020 роки, затвердженої  рішенням  обласної  ради   від   15.02.2019 № 1066-27/2019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майна спільної власності територіальних громад сіл, селищ, міст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області”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враховуючи заяву фізичної особи-підприємця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Ірини Степанівни від 02.04.2019 р., листи управління об’єктами спільної власності територіальних громад області 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–Органу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приватизації спільної власності територіальних громад сіл, селищ, міст області від 07.05.2019 № 2/08-05/001 та Прикарпатської універсальної товарної біржі від 06.05.2019 № 96, обласна рада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вирішила:</w:t>
      </w:r>
    </w:p>
    <w:p w:rsidR="00836C87" w:rsidRPr="00836C87" w:rsidRDefault="00836C87" w:rsidP="00836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Здійснити приватизацію нежитлового приміщення другого поверху площею 62,2кв. м на майдані Шептицького, 3 у м. Івано-Франківську, зазначеного в пункті 3 Переліку об’єктів малої приватизації спільної власності територіальних громад сіл, селищ, міст області, що підлягають приватизації у 2019 році,   затвердженому   рішенням  обласної  ради   від   15.02.2019 № 1066-27/2019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майна спільної власності територіальних громад сіл, селищ, міст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області”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шляхом викупу орендарем – фізичною особою-підприємцем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 відповідно до статті 18 Закону України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державного і комунального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майна”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.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836C87" w:rsidRPr="00836C87" w:rsidRDefault="00836C87" w:rsidP="00836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Затвердити висновок про вартість нежитлового приміщення другого поверху площею 62,2кв. м на майдані Шептицького, 3 у м. Івано-Франківську, що орендується фізичною особою-підприємцем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Степанівною.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Ринкова вартість нежитлового приміщення другого поверху площею 62,2 кв. м на майдані Шептицького, 3 у м. Івано-Франківську, що орендується фізичною особою-підприємцем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 та приватизується шляхом викупу, з урахуванням невід’ємних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поліпшень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, становить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1 102 092 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(Один мільйон сто дві тисячі дев’яносто дві) гривні 00 коп. з врахуванням ПДВ: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lastRenderedPageBreak/>
        <w:t>–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918 410 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(Дев’ятсот вісімнадцять тисяч чотириста десять) гривень 00 коп. без врахування ПДВ;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183 682 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(Сто вісімдесят три тисячі шістсот вісімдесят дві) гривні 00 коп.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Частка орендаря – фізичної особи-підприємця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Ірини Степанівни (невід’ємні поліпшення) становить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242 650 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(Двісті сорок дві тисячі шістсот п’ятдесят) гривень 00 коп. без врахування ПДВ.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Частка спільної власності територіальних громад сіл, селищ, міст області, що підлягає викупу, становить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810 912 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(Вісімсот десять тисяч дев’ятсот дванадцять) гривень 00 коп. з врахуванням ПДВ: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частка спільної власності територіальних громад сіл, селищ, міст області, що підлягає викупу, 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675 760 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(Шістсот сімдесят п’ять тисяч сімсот шістдесят) гривень 00 коп. без врахування ПДВ;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 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135 152 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(Сто тридцять п’ять тисяч сто п’ятдесят дві) гривні 00 коп.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836C87" w:rsidRPr="00836C87" w:rsidRDefault="00836C87" w:rsidP="00836C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Управлінню об’єктами спільної власності територіальних громад області – Органу приватизації спільної власності територіальних громад сіл, селищ, міст області укласти з фізичною особою-підприємцем 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 відповідний договір купівлі-продажу об’єкта малої приватизації спільної власності територіальних громад сіл, селищ, міст області нежитлового приміщення другого поверху площею 62,2 кв. м на майдані Шептицького, 3 у м. Івано-Франківську за ціною: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675 760 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(Шістсот сімдесят п’ять тисяч сімсот шістдесят) гривень 00 коп. без врахування ПДВ;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135 152 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(Сто тридцять п’ять тисяч сто п’ятдесят дві) гривні 00 коп.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Вартість нежитлового приміщення другого поверху площею 62,2 кв. м на майдані Шептицького, 3 у м. Івано-Франківську, що підлягає викупу, становить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810 912 </w:t>
      </w: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(Вісімсот десять тисяч дев’ятсот дванадцять) гривень 00 коп. з врахуванням ПДВ.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836C87" w:rsidRPr="00836C87" w:rsidRDefault="00836C87" w:rsidP="00836C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Контроль за виконанням рішення покласти на першого заступника голови обласної ради В. Гладія та постійну комісію обласної ради з питань соціально-економічного розвитку, управління комунальною власністю, розвитку малого і середнього бізнесу (О. </w:t>
      </w:r>
      <w:proofErr w:type="spellStart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Дзеса</w:t>
      </w:r>
      <w:proofErr w:type="spellEnd"/>
      <w:r w:rsidRPr="00836C87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). </w:t>
      </w: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836C87" w:rsidRPr="00836C87" w:rsidRDefault="00836C87" w:rsidP="00836C8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836C87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Голова обласної  ради                                                                  Олександр Сич</w:t>
      </w:r>
    </w:p>
    <w:p w:rsidR="00550414" w:rsidRDefault="00836C87"/>
    <w:sectPr w:rsidR="00550414" w:rsidSect="002B5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775C"/>
    <w:multiLevelType w:val="multilevel"/>
    <w:tmpl w:val="CDB6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D6C65"/>
    <w:multiLevelType w:val="multilevel"/>
    <w:tmpl w:val="5E4AB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A7C05"/>
    <w:multiLevelType w:val="multilevel"/>
    <w:tmpl w:val="64406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B2CC1"/>
    <w:multiLevelType w:val="multilevel"/>
    <w:tmpl w:val="4CB89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705F"/>
    <w:rsid w:val="002122EF"/>
    <w:rsid w:val="002B52FA"/>
    <w:rsid w:val="004930BA"/>
    <w:rsid w:val="005F3B70"/>
    <w:rsid w:val="00680EE1"/>
    <w:rsid w:val="00817FED"/>
    <w:rsid w:val="00836C87"/>
    <w:rsid w:val="008B705F"/>
    <w:rsid w:val="00A7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FA"/>
  </w:style>
  <w:style w:type="paragraph" w:styleId="1">
    <w:name w:val="heading 1"/>
    <w:basedOn w:val="a"/>
    <w:link w:val="10"/>
    <w:uiPriority w:val="9"/>
    <w:qFormat/>
    <w:rsid w:val="00836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8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3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6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2980</Words>
  <Characters>1700</Characters>
  <Application>Microsoft Office Word</Application>
  <DocSecurity>0</DocSecurity>
  <Lines>14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Vovka</cp:lastModifiedBy>
  <cp:revision>2</cp:revision>
  <dcterms:created xsi:type="dcterms:W3CDTF">2020-01-16T08:26:00Z</dcterms:created>
  <dcterms:modified xsi:type="dcterms:W3CDTF">2020-01-16T08:26:00Z</dcterms:modified>
</cp:coreProperties>
</file>